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42" w:type="dxa"/>
        <w:tblInd w:w="-916" w:type="dxa"/>
        <w:tblLook w:val="04A0" w:firstRow="1" w:lastRow="0" w:firstColumn="1" w:lastColumn="0" w:noHBand="0" w:noVBand="1"/>
      </w:tblPr>
      <w:tblGrid>
        <w:gridCol w:w="5620"/>
        <w:gridCol w:w="5622"/>
      </w:tblGrid>
      <w:tr w:rsidR="00C66EB8" w14:paraId="4E176845" w14:textId="77777777" w:rsidTr="001E0FFE">
        <w:trPr>
          <w:trHeight w:val="359"/>
        </w:trPr>
        <w:tc>
          <w:tcPr>
            <w:tcW w:w="5620" w:type="dxa"/>
          </w:tcPr>
          <w:p w14:paraId="70557D11" w14:textId="77777777" w:rsidR="00C66EB8" w:rsidRPr="00A474E5" w:rsidRDefault="00C66EB8" w:rsidP="00C66EB8">
            <w:pPr>
              <w:jc w:val="center"/>
              <w:rPr>
                <w:b/>
              </w:rPr>
            </w:pPr>
            <w:r w:rsidRPr="00A474E5">
              <w:rPr>
                <w:b/>
              </w:rPr>
              <w:t>Assisted Living Residences</w:t>
            </w:r>
          </w:p>
        </w:tc>
        <w:tc>
          <w:tcPr>
            <w:tcW w:w="5622" w:type="dxa"/>
          </w:tcPr>
          <w:p w14:paraId="1AABDBAE" w14:textId="77777777" w:rsidR="00C66EB8" w:rsidRPr="00A474E5" w:rsidRDefault="00C66EB8" w:rsidP="00C66EB8">
            <w:pPr>
              <w:jc w:val="center"/>
              <w:rPr>
                <w:b/>
              </w:rPr>
            </w:pPr>
            <w:r w:rsidRPr="00A474E5">
              <w:rPr>
                <w:b/>
              </w:rPr>
              <w:t>Personal Care Homes</w:t>
            </w:r>
          </w:p>
        </w:tc>
      </w:tr>
      <w:tr w:rsidR="00C66EB8" w14:paraId="12F058F3" w14:textId="77777777" w:rsidTr="001E0FFE">
        <w:trPr>
          <w:trHeight w:val="260"/>
        </w:trPr>
        <w:tc>
          <w:tcPr>
            <w:tcW w:w="11242" w:type="dxa"/>
            <w:gridSpan w:val="2"/>
            <w:shd w:val="clear" w:color="auto" w:fill="D9E2F3" w:themeFill="accent1" w:themeFillTint="33"/>
          </w:tcPr>
          <w:p w14:paraId="7307F289" w14:textId="77777777" w:rsidR="00C66EB8" w:rsidRPr="00A474E5" w:rsidRDefault="00C66EB8" w:rsidP="00C66EB8">
            <w:pPr>
              <w:jc w:val="center"/>
              <w:rPr>
                <w:b/>
              </w:rPr>
            </w:pPr>
            <w:r w:rsidRPr="00A474E5">
              <w:rPr>
                <w:b/>
              </w:rPr>
              <w:t>CONCEPT</w:t>
            </w:r>
          </w:p>
        </w:tc>
      </w:tr>
      <w:tr w:rsidR="00C66EB8" w14:paraId="4B2D9291" w14:textId="77777777" w:rsidTr="001E0FFE">
        <w:trPr>
          <w:trHeight w:val="3491"/>
        </w:trPr>
        <w:tc>
          <w:tcPr>
            <w:tcW w:w="5620" w:type="dxa"/>
          </w:tcPr>
          <w:p w14:paraId="29911A66" w14:textId="77777777" w:rsidR="00C66EB8" w:rsidRPr="001E0FFE" w:rsidRDefault="00C66EB8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A residence that offers a long-term care alternative to skilled care. </w:t>
            </w:r>
          </w:p>
          <w:p w14:paraId="3EAE96C4" w14:textId="77777777" w:rsidR="00C66EB8" w:rsidRPr="001E0FFE" w:rsidRDefault="00C66EB8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Offers a philosophy of service that promotes independence, privacy, dignity, and choice. </w:t>
            </w:r>
          </w:p>
          <w:p w14:paraId="4ADAC3A1" w14:textId="77777777" w:rsidR="00C66EB8" w:rsidRPr="001E0FFE" w:rsidRDefault="00C66EB8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Focused on resident directed service and care.</w:t>
            </w:r>
          </w:p>
          <w:p w14:paraId="458FDCF1" w14:textId="77777777" w:rsidR="00C66EB8" w:rsidRPr="001E0FFE" w:rsidRDefault="00C66EB8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Provides for a minimum package of services and care.</w:t>
            </w:r>
          </w:p>
          <w:p w14:paraId="3B1BE125" w14:textId="77777777" w:rsidR="00C66EB8" w:rsidRPr="001E0FFE" w:rsidRDefault="00C66EB8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Arranges or provides for transportation.</w:t>
            </w:r>
          </w:p>
          <w:p w14:paraId="379908E1" w14:textId="04D42F41" w:rsidR="00C66EB8" w:rsidRDefault="00C66EB8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disclosure to Services and Pricing prior to admission.</w:t>
            </w:r>
          </w:p>
          <w:p w14:paraId="5B258E21" w14:textId="77777777" w:rsidR="001E0FFE" w:rsidRPr="001E0FFE" w:rsidRDefault="001E0FFE" w:rsidP="001E0FFE">
            <w:pPr>
              <w:pStyle w:val="ListParagraph"/>
              <w:rPr>
                <w:sz w:val="18"/>
                <w:szCs w:val="18"/>
              </w:rPr>
            </w:pPr>
          </w:p>
          <w:p w14:paraId="04F681AC" w14:textId="77777777" w:rsidR="00C66EB8" w:rsidRPr="001E0FFE" w:rsidRDefault="00C66EB8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Emphasis on “Aging in Place”</w:t>
            </w:r>
          </w:p>
          <w:p w14:paraId="7FD96677" w14:textId="77777777" w:rsidR="00C66EB8" w:rsidRPr="001E0FFE" w:rsidRDefault="00C66EB8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Informed Consent process for a resident to exercise </w:t>
            </w:r>
            <w:r w:rsidR="00A474E5" w:rsidRPr="001E0FFE">
              <w:rPr>
                <w:sz w:val="18"/>
                <w:szCs w:val="18"/>
              </w:rPr>
              <w:t>independence in their care.</w:t>
            </w:r>
          </w:p>
          <w:p w14:paraId="523CF245" w14:textId="77777777" w:rsidR="00A474E5" w:rsidRPr="001E0FFE" w:rsidRDefault="00A474E5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Only a licensed ALR can advertise and represent themselves as Assisted Living.</w:t>
            </w:r>
          </w:p>
          <w:p w14:paraId="07271178" w14:textId="77777777" w:rsidR="00A474E5" w:rsidRPr="001E0FFE" w:rsidRDefault="00A474E5" w:rsidP="00C66E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Expanded Resident Rights</w:t>
            </w:r>
          </w:p>
          <w:p w14:paraId="00D5D841" w14:textId="77777777" w:rsidR="00A474E5" w:rsidRPr="001E0FFE" w:rsidRDefault="00A474E5" w:rsidP="007A040E">
            <w:pPr>
              <w:rPr>
                <w:sz w:val="18"/>
                <w:szCs w:val="18"/>
              </w:rPr>
            </w:pPr>
          </w:p>
        </w:tc>
        <w:tc>
          <w:tcPr>
            <w:tcW w:w="5622" w:type="dxa"/>
          </w:tcPr>
          <w:p w14:paraId="26D5D6CF" w14:textId="77777777" w:rsidR="00C66EB8" w:rsidRPr="001E0FFE" w:rsidRDefault="0004566B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A home for those “who do not require the servi</w:t>
            </w:r>
            <w:r w:rsidR="007A040E" w:rsidRPr="001E0FFE">
              <w:rPr>
                <w:sz w:val="18"/>
                <w:szCs w:val="18"/>
              </w:rPr>
              <w:t>ces in or of a long-term care facility”</w:t>
            </w:r>
          </w:p>
          <w:p w14:paraId="749E8895" w14:textId="77777777" w:rsidR="007A040E" w:rsidRPr="001E0FFE" w:rsidRDefault="007A040E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Offers a philosophy of keeping residents “as safe” as possible.</w:t>
            </w:r>
          </w:p>
          <w:p w14:paraId="00EAA91E" w14:textId="77777777" w:rsidR="00726623" w:rsidRPr="001E0FFE" w:rsidRDefault="00726623" w:rsidP="00726623">
            <w:pPr>
              <w:rPr>
                <w:sz w:val="18"/>
                <w:szCs w:val="18"/>
              </w:rPr>
            </w:pPr>
          </w:p>
          <w:p w14:paraId="45668BD6" w14:textId="77777777" w:rsidR="007A040E" w:rsidRPr="001E0FFE" w:rsidRDefault="007A040E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Focused on “regulatory &amp; facility” directed service &amp; care</w:t>
            </w:r>
          </w:p>
          <w:p w14:paraId="0A0F6378" w14:textId="77777777" w:rsidR="007A040E" w:rsidRPr="001E0FFE" w:rsidRDefault="007A040E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Provides for a “defined by PCH” package or service &amp; care.</w:t>
            </w:r>
          </w:p>
          <w:p w14:paraId="0B679F8E" w14:textId="77777777" w:rsidR="007A040E" w:rsidRPr="001E0FFE" w:rsidRDefault="007A040E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requirements to arrange or provide transportation.</w:t>
            </w:r>
          </w:p>
          <w:p w14:paraId="2160BD77" w14:textId="77777777" w:rsidR="007A040E" w:rsidRPr="001E0FFE" w:rsidRDefault="007A040E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regulatory requirement for disclosure of pricing prior to residency.</w:t>
            </w:r>
          </w:p>
          <w:p w14:paraId="17513E86" w14:textId="77777777" w:rsidR="007A040E" w:rsidRPr="001E0FFE" w:rsidRDefault="007A040E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Discharge to higher levels when necessary</w:t>
            </w:r>
          </w:p>
          <w:p w14:paraId="22D84850" w14:textId="77777777" w:rsidR="007A040E" w:rsidRPr="001E0FFE" w:rsidRDefault="007A040E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regulatory process required to exercise independence in their care.</w:t>
            </w:r>
          </w:p>
          <w:p w14:paraId="5E5AF04A" w14:textId="77777777" w:rsidR="007A040E" w:rsidRPr="001E0FFE" w:rsidRDefault="007A040E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PCH cannot use the term Assisted Living in any marketing materials or a fine will be issued.</w:t>
            </w:r>
          </w:p>
          <w:p w14:paraId="61C12ECE" w14:textId="77777777" w:rsidR="007A040E" w:rsidRPr="001E0FFE" w:rsidRDefault="007A040E" w:rsidP="007A040E">
            <w:pPr>
              <w:pStyle w:val="ListParagraph"/>
              <w:numPr>
                <w:ilvl w:val="0"/>
                <w:numId w:val="1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Basic Resident Rights required</w:t>
            </w:r>
          </w:p>
        </w:tc>
      </w:tr>
      <w:tr w:rsidR="007A040E" w14:paraId="31094D56" w14:textId="77777777" w:rsidTr="001E0FFE">
        <w:trPr>
          <w:trHeight w:val="260"/>
        </w:trPr>
        <w:tc>
          <w:tcPr>
            <w:tcW w:w="11242" w:type="dxa"/>
            <w:gridSpan w:val="2"/>
            <w:shd w:val="clear" w:color="auto" w:fill="D9E2F3" w:themeFill="accent1" w:themeFillTint="33"/>
          </w:tcPr>
          <w:p w14:paraId="2E5C9693" w14:textId="77777777" w:rsidR="007A040E" w:rsidRPr="007A040E" w:rsidRDefault="007A040E" w:rsidP="007A040E">
            <w:pPr>
              <w:jc w:val="center"/>
              <w:rPr>
                <w:b/>
              </w:rPr>
            </w:pPr>
            <w:r w:rsidRPr="007A040E">
              <w:rPr>
                <w:b/>
              </w:rPr>
              <w:t>CONSTRUCTION</w:t>
            </w:r>
          </w:p>
        </w:tc>
      </w:tr>
      <w:tr w:rsidR="007A040E" w14:paraId="0F2AFB56" w14:textId="77777777" w:rsidTr="001E0FFE">
        <w:trPr>
          <w:trHeight w:val="407"/>
        </w:trPr>
        <w:tc>
          <w:tcPr>
            <w:tcW w:w="5620" w:type="dxa"/>
          </w:tcPr>
          <w:p w14:paraId="4CE89E1B" w14:textId="77777777" w:rsidR="007A040E" w:rsidRPr="001E0FFE" w:rsidRDefault="007A040E" w:rsidP="007A040E">
            <w:pPr>
              <w:pStyle w:val="ListParagraph"/>
              <w:numPr>
                <w:ilvl w:val="0"/>
                <w:numId w:val="4"/>
              </w:numPr>
              <w:ind w:left="350" w:firstLine="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Provides a private living unit with private bathroom</w:t>
            </w:r>
          </w:p>
          <w:p w14:paraId="719FA759" w14:textId="151AB7B4" w:rsidR="00726623" w:rsidRDefault="007A040E" w:rsidP="00726623">
            <w:pPr>
              <w:pStyle w:val="ListParagraph"/>
              <w:numPr>
                <w:ilvl w:val="0"/>
                <w:numId w:val="4"/>
              </w:numPr>
              <w:ind w:left="350" w:firstLine="0"/>
              <w:rPr>
                <w:sz w:val="18"/>
                <w:szCs w:val="18"/>
              </w:rPr>
            </w:pPr>
            <w:r w:rsidRPr="00247997">
              <w:rPr>
                <w:sz w:val="18"/>
                <w:szCs w:val="18"/>
              </w:rPr>
              <w:t xml:space="preserve">Requires a private bath. </w:t>
            </w:r>
          </w:p>
          <w:p w14:paraId="3D0633EE" w14:textId="77777777" w:rsidR="00247997" w:rsidRPr="00247997" w:rsidRDefault="00247997" w:rsidP="00247997">
            <w:pPr>
              <w:pStyle w:val="ListParagraph"/>
              <w:ind w:left="350"/>
              <w:rPr>
                <w:sz w:val="18"/>
                <w:szCs w:val="18"/>
              </w:rPr>
            </w:pPr>
          </w:p>
          <w:p w14:paraId="14E3F121" w14:textId="77777777" w:rsidR="007A040E" w:rsidRPr="001E0FFE" w:rsidRDefault="007A040E" w:rsidP="007A040E">
            <w:pPr>
              <w:pStyle w:val="ListParagraph"/>
              <w:numPr>
                <w:ilvl w:val="0"/>
                <w:numId w:val="4"/>
              </w:numPr>
              <w:ind w:left="350" w:firstLine="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New Construction requires a private kitchenette.</w:t>
            </w:r>
          </w:p>
          <w:p w14:paraId="07A632C4" w14:textId="77777777" w:rsidR="00EA219A" w:rsidRPr="001E0FFE" w:rsidRDefault="00EA219A" w:rsidP="001E0FFE">
            <w:pPr>
              <w:ind w:left="350"/>
              <w:rPr>
                <w:sz w:val="18"/>
                <w:szCs w:val="18"/>
              </w:rPr>
            </w:pPr>
          </w:p>
          <w:p w14:paraId="0DF65063" w14:textId="6C7B9FFC" w:rsidR="007A040E" w:rsidRPr="001E0FFE" w:rsidRDefault="007A040E" w:rsidP="007A040E">
            <w:pPr>
              <w:pStyle w:val="ListParagraph"/>
              <w:numPr>
                <w:ilvl w:val="0"/>
                <w:numId w:val="4"/>
              </w:numPr>
              <w:ind w:left="350" w:firstLine="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Requires individual heating &amp; cooling units for the living </w:t>
            </w:r>
            <w:r w:rsidR="001E0FFE">
              <w:rPr>
                <w:sz w:val="18"/>
                <w:szCs w:val="18"/>
              </w:rPr>
              <w:t>unit.</w:t>
            </w:r>
            <w:r w:rsidRPr="001E0FFE">
              <w:rPr>
                <w:sz w:val="18"/>
                <w:szCs w:val="18"/>
              </w:rPr>
              <w:t xml:space="preserve">  </w:t>
            </w:r>
          </w:p>
          <w:p w14:paraId="3D76AEDF" w14:textId="51D2AB48" w:rsidR="007A040E" w:rsidRPr="001E0FFE" w:rsidRDefault="007A040E" w:rsidP="007A040E">
            <w:p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               </w:t>
            </w:r>
            <w:r w:rsidR="001E0FFE">
              <w:rPr>
                <w:sz w:val="18"/>
                <w:szCs w:val="18"/>
              </w:rPr>
              <w:t xml:space="preserve"> </w:t>
            </w:r>
            <w:r w:rsidRPr="001E0FFE">
              <w:rPr>
                <w:sz w:val="18"/>
                <w:szCs w:val="18"/>
              </w:rPr>
              <w:t xml:space="preserve">. </w:t>
            </w:r>
          </w:p>
          <w:p w14:paraId="0D1F70BD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New construction requires 225 square feet for a living unit that enhances a “home like setting”.</w:t>
            </w:r>
          </w:p>
          <w:p w14:paraId="0A34C054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a telephone jack in each living unit.</w:t>
            </w:r>
          </w:p>
          <w:p w14:paraId="24C31CCD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Requires an emergency response system in the bathroom and the living unit. </w:t>
            </w:r>
          </w:p>
          <w:p w14:paraId="6C34A67B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each living unit has a lockable door.</w:t>
            </w:r>
          </w:p>
          <w:p w14:paraId="3AE3BDDC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More space is required in the common area (15 square feet per living unit up to 50 living units) indicated as “Indoor Living &amp; Activity Space”.</w:t>
            </w:r>
          </w:p>
          <w:p w14:paraId="4DF78074" w14:textId="77777777" w:rsidR="007A040E" w:rsidRPr="001E0FFE" w:rsidRDefault="007A040E" w:rsidP="007A040E">
            <w:pPr>
              <w:rPr>
                <w:sz w:val="18"/>
                <w:szCs w:val="18"/>
              </w:rPr>
            </w:pPr>
          </w:p>
        </w:tc>
        <w:tc>
          <w:tcPr>
            <w:tcW w:w="5622" w:type="dxa"/>
          </w:tcPr>
          <w:p w14:paraId="2B07D2AF" w14:textId="77777777" w:rsidR="007A040E" w:rsidRPr="001E0FFE" w:rsidRDefault="00EA219A" w:rsidP="00837404">
            <w:pPr>
              <w:pStyle w:val="ListParagraph"/>
              <w:numPr>
                <w:ilvl w:val="0"/>
                <w:numId w:val="5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A</w:t>
            </w:r>
            <w:r w:rsidR="00837404" w:rsidRPr="001E0FFE">
              <w:rPr>
                <w:sz w:val="18"/>
                <w:szCs w:val="18"/>
              </w:rPr>
              <w:t xml:space="preserve"> “resident bedroom” that can be shared by up to four residents.</w:t>
            </w:r>
          </w:p>
          <w:p w14:paraId="662A56AB" w14:textId="50E3BAA0" w:rsidR="00837404" w:rsidRDefault="00837404" w:rsidP="00837404">
            <w:pPr>
              <w:pStyle w:val="ListParagraph"/>
              <w:numPr>
                <w:ilvl w:val="0"/>
                <w:numId w:val="5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a “flushable toilet and shower for up to six residents”.</w:t>
            </w:r>
          </w:p>
          <w:p w14:paraId="4B7B765F" w14:textId="5412793B" w:rsidR="001E0FFE" w:rsidRDefault="001E0FFE" w:rsidP="001E0FFE">
            <w:pPr>
              <w:rPr>
                <w:sz w:val="18"/>
                <w:szCs w:val="18"/>
              </w:rPr>
            </w:pPr>
          </w:p>
          <w:p w14:paraId="63C1C1C5" w14:textId="1B338DA4" w:rsidR="001E0FFE" w:rsidRDefault="001E0FFE" w:rsidP="001E0FFE">
            <w:pPr>
              <w:rPr>
                <w:sz w:val="18"/>
                <w:szCs w:val="18"/>
              </w:rPr>
            </w:pPr>
          </w:p>
          <w:p w14:paraId="23CD95B6" w14:textId="77777777" w:rsidR="001E0FFE" w:rsidRPr="001E0FFE" w:rsidRDefault="001E0FFE" w:rsidP="001E0FFE">
            <w:pPr>
              <w:rPr>
                <w:sz w:val="18"/>
                <w:szCs w:val="18"/>
              </w:rPr>
            </w:pPr>
          </w:p>
          <w:p w14:paraId="014BC8D3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No requirement of individual heating &amp; cooling units but requires a screened window. </w:t>
            </w:r>
          </w:p>
          <w:p w14:paraId="5363ECF1" w14:textId="20F52563" w:rsidR="00837404" w:rsidRDefault="00837404" w:rsidP="00837404">
            <w:pPr>
              <w:pStyle w:val="ListParagraph"/>
              <w:numPr>
                <w:ilvl w:val="0"/>
                <w:numId w:val="5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each bedroom to have 80 square feet of floor space.</w:t>
            </w:r>
          </w:p>
          <w:p w14:paraId="77A7F844" w14:textId="77777777" w:rsidR="001E0FFE" w:rsidRPr="001E0FFE" w:rsidRDefault="001E0FFE" w:rsidP="001E0FFE">
            <w:pPr>
              <w:ind w:left="97"/>
              <w:rPr>
                <w:sz w:val="18"/>
                <w:szCs w:val="18"/>
              </w:rPr>
            </w:pPr>
          </w:p>
          <w:p w14:paraId="3B85AC6C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 “a phone available in the home”.</w:t>
            </w:r>
          </w:p>
          <w:p w14:paraId="12348C7F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emergency response system required.</w:t>
            </w:r>
          </w:p>
          <w:p w14:paraId="04FE8EC6" w14:textId="77777777" w:rsidR="00837404" w:rsidRPr="001E0FFE" w:rsidRDefault="00837404" w:rsidP="00837404">
            <w:pPr>
              <w:rPr>
                <w:sz w:val="18"/>
                <w:szCs w:val="18"/>
              </w:rPr>
            </w:pPr>
          </w:p>
          <w:p w14:paraId="34B802F8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locks required</w:t>
            </w:r>
          </w:p>
          <w:p w14:paraId="1256B10C" w14:textId="77777777" w:rsidR="00837404" w:rsidRPr="001E0FFE" w:rsidRDefault="00837404" w:rsidP="00837404">
            <w:pPr>
              <w:pStyle w:val="ListParagraph"/>
              <w:numPr>
                <w:ilvl w:val="0"/>
                <w:numId w:val="5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Requires that the combined living room and lounge area can accommodate all residents at one time. </w:t>
            </w:r>
          </w:p>
          <w:p w14:paraId="22D2E1BE" w14:textId="77777777" w:rsidR="00837404" w:rsidRPr="001E0FFE" w:rsidRDefault="00837404" w:rsidP="00837404">
            <w:pPr>
              <w:pStyle w:val="ListParagraph"/>
              <w:ind w:left="367"/>
              <w:rPr>
                <w:sz w:val="18"/>
                <w:szCs w:val="18"/>
              </w:rPr>
            </w:pPr>
          </w:p>
        </w:tc>
      </w:tr>
      <w:tr w:rsidR="00837404" w14:paraId="28DFD45A" w14:textId="77777777" w:rsidTr="001E0FFE">
        <w:trPr>
          <w:trHeight w:val="314"/>
        </w:trPr>
        <w:tc>
          <w:tcPr>
            <w:tcW w:w="11242" w:type="dxa"/>
            <w:gridSpan w:val="2"/>
            <w:shd w:val="clear" w:color="auto" w:fill="D9E2F3" w:themeFill="accent1" w:themeFillTint="33"/>
          </w:tcPr>
          <w:p w14:paraId="7EF8C664" w14:textId="77777777" w:rsidR="00837404" w:rsidRPr="00837404" w:rsidRDefault="00837404" w:rsidP="00837404">
            <w:pPr>
              <w:jc w:val="center"/>
              <w:rPr>
                <w:b/>
              </w:rPr>
            </w:pPr>
            <w:r w:rsidRPr="00837404">
              <w:rPr>
                <w:b/>
              </w:rPr>
              <w:t>CLINICAL</w:t>
            </w:r>
          </w:p>
        </w:tc>
      </w:tr>
      <w:tr w:rsidR="00837404" w14:paraId="4553E509" w14:textId="77777777" w:rsidTr="001E0FFE">
        <w:trPr>
          <w:trHeight w:val="407"/>
        </w:trPr>
        <w:tc>
          <w:tcPr>
            <w:tcW w:w="5620" w:type="dxa"/>
          </w:tcPr>
          <w:p w14:paraId="2DE25B6F" w14:textId="77777777" w:rsidR="00837404" w:rsidRPr="001E0FFE" w:rsidRDefault="00837404" w:rsidP="007A040E">
            <w:pPr>
              <w:pStyle w:val="ListParagraph"/>
              <w:numPr>
                <w:ilvl w:val="0"/>
                <w:numId w:val="4"/>
              </w:numPr>
              <w:ind w:left="350" w:firstLine="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Requires higher clinical assessment with an RN review of  </w:t>
            </w:r>
          </w:p>
          <w:p w14:paraId="5FDA89E3" w14:textId="77777777" w:rsidR="00837404" w:rsidRPr="001E0FFE" w:rsidRDefault="00837404" w:rsidP="00837404">
            <w:pPr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                assessments and support plans.</w:t>
            </w:r>
          </w:p>
          <w:p w14:paraId="5DE8BE20" w14:textId="77777777" w:rsidR="00837404" w:rsidRPr="001E0FFE" w:rsidRDefault="00837404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an Initial Assessment &amp; Preliminary Support Plan</w:t>
            </w:r>
            <w:r w:rsidR="0021352D" w:rsidRPr="001E0FFE">
              <w:rPr>
                <w:sz w:val="18"/>
                <w:szCs w:val="18"/>
              </w:rPr>
              <w:t xml:space="preserve"> developed within 30 days prior to residency.</w:t>
            </w:r>
          </w:p>
          <w:p w14:paraId="44D2CAB6" w14:textId="77777777" w:rsidR="0021352D" w:rsidRPr="001E0FFE" w:rsidRDefault="0021352D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a Final Support Plan developed and implemented with 30 days after move-in.</w:t>
            </w:r>
          </w:p>
          <w:p w14:paraId="65B76FF9" w14:textId="77777777" w:rsidR="0021352D" w:rsidRPr="001E0FFE" w:rsidRDefault="0035729E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a licensed nurse on site or available 24/7.</w:t>
            </w:r>
          </w:p>
          <w:p w14:paraId="494F84B7" w14:textId="77777777" w:rsidR="0035729E" w:rsidRPr="001E0FFE" w:rsidRDefault="0035729E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a registered dietician on staff or under contract.</w:t>
            </w:r>
          </w:p>
          <w:p w14:paraId="0AA3317B" w14:textId="77777777" w:rsidR="0035729E" w:rsidRPr="001E0FFE" w:rsidRDefault="0035729E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Provides for a higher level of clinical needs, including those needing skilled care.</w:t>
            </w:r>
          </w:p>
          <w:p w14:paraId="31ADFCB9" w14:textId="77777777" w:rsidR="0035729E" w:rsidRPr="001E0FFE" w:rsidRDefault="0035729E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Provides supplemental health services.</w:t>
            </w:r>
          </w:p>
          <w:p w14:paraId="7AC51228" w14:textId="77777777" w:rsidR="0035729E" w:rsidRPr="001E0FFE" w:rsidRDefault="0035729E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Provides a waiver of exclusionary factors for ALR.</w:t>
            </w:r>
          </w:p>
          <w:p w14:paraId="75567746" w14:textId="77777777" w:rsidR="0035729E" w:rsidRPr="001E0FFE" w:rsidRDefault="0035729E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higher training standard for direct care and management staff.</w:t>
            </w:r>
            <w:r w:rsidR="004333F3" w:rsidRPr="001E0FFE">
              <w:rPr>
                <w:sz w:val="18"/>
                <w:szCs w:val="18"/>
              </w:rPr>
              <w:t xml:space="preserve"> 16 annually for direct care staff. </w:t>
            </w:r>
          </w:p>
          <w:p w14:paraId="112AA441" w14:textId="77777777" w:rsidR="0035729E" w:rsidRPr="001E0FFE" w:rsidRDefault="0035729E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CPR requirements are 1</w:t>
            </w:r>
            <w:r w:rsidR="004333F3" w:rsidRPr="001E0FFE">
              <w:rPr>
                <w:sz w:val="18"/>
                <w:szCs w:val="18"/>
              </w:rPr>
              <w:t xml:space="preserve"> staff trained </w:t>
            </w:r>
            <w:r w:rsidRPr="001E0FFE">
              <w:rPr>
                <w:sz w:val="18"/>
                <w:szCs w:val="18"/>
              </w:rPr>
              <w:t>per 35</w:t>
            </w:r>
            <w:r w:rsidR="004333F3" w:rsidRPr="001E0FFE">
              <w:rPr>
                <w:sz w:val="18"/>
                <w:szCs w:val="18"/>
              </w:rPr>
              <w:t xml:space="preserve"> residents</w:t>
            </w:r>
            <w:r w:rsidRPr="001E0FFE">
              <w:rPr>
                <w:sz w:val="18"/>
                <w:szCs w:val="18"/>
              </w:rPr>
              <w:t>.</w:t>
            </w:r>
          </w:p>
          <w:p w14:paraId="2BEC13C7" w14:textId="77777777" w:rsidR="0035729E" w:rsidRPr="001E0FFE" w:rsidRDefault="0035729E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Four hours of Dementia Training required for all staff within 30 days of hire and two hours annually.</w:t>
            </w:r>
          </w:p>
          <w:p w14:paraId="1ABF7BAF" w14:textId="77777777" w:rsidR="0035729E" w:rsidRPr="001E0FFE" w:rsidRDefault="0035729E" w:rsidP="00837404">
            <w:pPr>
              <w:pStyle w:val="ListParagraph"/>
              <w:numPr>
                <w:ilvl w:val="0"/>
                <w:numId w:val="4"/>
              </w:numPr>
              <w:ind w:left="71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A residence can care for skilled nursing care residents, if they so choose, with written approval for excludable conditions.  </w:t>
            </w:r>
          </w:p>
        </w:tc>
        <w:tc>
          <w:tcPr>
            <w:tcW w:w="5622" w:type="dxa"/>
          </w:tcPr>
          <w:p w14:paraId="3EF89981" w14:textId="77777777" w:rsidR="00837404" w:rsidRPr="001E0FFE" w:rsidRDefault="009F0353" w:rsidP="00837404">
            <w:pPr>
              <w:pStyle w:val="ListParagraph"/>
              <w:numPr>
                <w:ilvl w:val="0"/>
                <w:numId w:val="5"/>
              </w:numPr>
              <w:ind w:left="367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No licensed nurse required at all with PCH regulations. </w:t>
            </w:r>
          </w:p>
          <w:p w14:paraId="6225B4CA" w14:textId="77777777" w:rsidR="009F0353" w:rsidRPr="001E0FFE" w:rsidRDefault="009F0353" w:rsidP="009F0353">
            <w:pPr>
              <w:rPr>
                <w:sz w:val="18"/>
                <w:szCs w:val="18"/>
              </w:rPr>
            </w:pPr>
          </w:p>
          <w:p w14:paraId="5B959BCC" w14:textId="77777777" w:rsidR="009F0353" w:rsidRPr="001E0FFE" w:rsidRDefault="009F035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Requires Pre-Screening and an initial assessment completed within 15 days after residency.</w:t>
            </w:r>
          </w:p>
          <w:p w14:paraId="1586C8F7" w14:textId="77777777" w:rsidR="009F0353" w:rsidRPr="001E0FFE" w:rsidRDefault="009F035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requirement</w:t>
            </w:r>
          </w:p>
          <w:p w14:paraId="6ED855C3" w14:textId="77777777" w:rsidR="009F0353" w:rsidRPr="001E0FFE" w:rsidRDefault="009F0353" w:rsidP="009F0353">
            <w:pPr>
              <w:rPr>
                <w:sz w:val="18"/>
                <w:szCs w:val="18"/>
              </w:rPr>
            </w:pPr>
          </w:p>
          <w:p w14:paraId="7C5F1638" w14:textId="77777777" w:rsidR="009F0353" w:rsidRPr="001E0FFE" w:rsidRDefault="009F035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requirement</w:t>
            </w:r>
          </w:p>
          <w:p w14:paraId="66E45043" w14:textId="77777777" w:rsidR="009F0353" w:rsidRPr="001E0FFE" w:rsidRDefault="009F035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requirement</w:t>
            </w:r>
          </w:p>
          <w:p w14:paraId="5FE80629" w14:textId="77777777" w:rsidR="009F0353" w:rsidRPr="001E0FFE" w:rsidRDefault="004333F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Does not provide for those needing a higher level of care than can be provided.</w:t>
            </w:r>
          </w:p>
          <w:p w14:paraId="63413B58" w14:textId="77777777" w:rsidR="004333F3" w:rsidRPr="001E0FFE" w:rsidRDefault="004333F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requirement</w:t>
            </w:r>
          </w:p>
          <w:p w14:paraId="588E80C0" w14:textId="77777777" w:rsidR="004333F3" w:rsidRPr="001E0FFE" w:rsidRDefault="004333F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Requires a resident to move if needing a higher level of care. </w:t>
            </w:r>
          </w:p>
          <w:p w14:paraId="6DEE2129" w14:textId="77777777" w:rsidR="004333F3" w:rsidRPr="001E0FFE" w:rsidRDefault="004333F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>No change to requirements for PCH. Direct care staff annually training requirement is 12 hours.</w:t>
            </w:r>
          </w:p>
          <w:p w14:paraId="637B12CF" w14:textId="77777777" w:rsidR="004333F3" w:rsidRPr="001E0FFE" w:rsidRDefault="004333F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CPR requirements are 1 staff trained per 50 residents. </w:t>
            </w:r>
          </w:p>
          <w:p w14:paraId="038D8537" w14:textId="77777777" w:rsidR="004333F3" w:rsidRPr="001E0FFE" w:rsidRDefault="004333F3" w:rsidP="009F035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No requirement in PCH on dementia specific training for all staff upon hire or annually. </w:t>
            </w:r>
          </w:p>
          <w:p w14:paraId="673C45AD" w14:textId="77777777" w:rsidR="004333F3" w:rsidRPr="001E0FFE" w:rsidRDefault="004333F3" w:rsidP="004333F3">
            <w:pPr>
              <w:pStyle w:val="ListParagraph"/>
              <w:numPr>
                <w:ilvl w:val="0"/>
                <w:numId w:val="5"/>
              </w:numPr>
              <w:ind w:left="408" w:hanging="270"/>
              <w:rPr>
                <w:sz w:val="18"/>
                <w:szCs w:val="18"/>
              </w:rPr>
            </w:pPr>
            <w:r w:rsidRPr="001E0FFE">
              <w:rPr>
                <w:sz w:val="18"/>
                <w:szCs w:val="18"/>
              </w:rPr>
              <w:t xml:space="preserve">A physician determined PCH suitability or requirement of a higher level of care. </w:t>
            </w:r>
          </w:p>
          <w:p w14:paraId="0E49EE9E" w14:textId="77777777" w:rsidR="004333F3" w:rsidRPr="001E0FFE" w:rsidRDefault="004333F3" w:rsidP="004333F3">
            <w:pPr>
              <w:rPr>
                <w:sz w:val="18"/>
                <w:szCs w:val="18"/>
              </w:rPr>
            </w:pPr>
          </w:p>
        </w:tc>
      </w:tr>
    </w:tbl>
    <w:p w14:paraId="3E86689B" w14:textId="77777777" w:rsidR="007D672C" w:rsidRDefault="007D672C"/>
    <w:sectPr w:rsidR="007D672C" w:rsidSect="00247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806" w:left="1440" w:header="418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4519" w14:textId="77777777" w:rsidR="00E10E9E" w:rsidRDefault="00E10E9E" w:rsidP="006075D1">
      <w:r>
        <w:separator/>
      </w:r>
    </w:p>
  </w:endnote>
  <w:endnote w:type="continuationSeparator" w:id="0">
    <w:p w14:paraId="0FEC12BF" w14:textId="77777777" w:rsidR="00E10E9E" w:rsidRDefault="00E10E9E" w:rsidP="006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42F4" w14:textId="77777777" w:rsidR="00BB3634" w:rsidRDefault="00BB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0962" w14:textId="1E43D67F" w:rsidR="00BB3634" w:rsidRPr="00BB3634" w:rsidRDefault="000C57D6" w:rsidP="00BB3634">
    <w:pPr>
      <w:pStyle w:val="Footer"/>
      <w:jc w:val="center"/>
      <w:rPr>
        <w:color w:val="2F5496" w:themeColor="accent1" w:themeShade="BF"/>
        <w:sz w:val="22"/>
        <w:szCs w:val="22"/>
      </w:rPr>
    </w:pPr>
    <w:r>
      <w:rPr>
        <w:color w:val="2F5496" w:themeColor="accent1" w:themeShade="BF"/>
        <w:sz w:val="22"/>
        <w:szCs w:val="22"/>
      </w:rPr>
      <w:t>205 Grandview Ave. Suite 406 Camp Hill, PA 17011</w:t>
    </w:r>
    <w:r w:rsidR="00BB3634" w:rsidRPr="00BB3634">
      <w:rPr>
        <w:color w:val="2F5496" w:themeColor="accent1" w:themeShade="BF"/>
        <w:sz w:val="22"/>
        <w:szCs w:val="22"/>
      </w:rPr>
      <w:t xml:space="preserve"> p: 717-695-9734 e: info@pala.org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273C" w14:textId="77777777" w:rsidR="00BB3634" w:rsidRDefault="00BB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B02EE" w14:textId="77777777" w:rsidR="00E10E9E" w:rsidRDefault="00E10E9E" w:rsidP="006075D1">
      <w:r>
        <w:separator/>
      </w:r>
    </w:p>
  </w:footnote>
  <w:footnote w:type="continuationSeparator" w:id="0">
    <w:p w14:paraId="44D5ECEA" w14:textId="77777777" w:rsidR="00E10E9E" w:rsidRDefault="00E10E9E" w:rsidP="0060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96AD" w14:textId="77777777" w:rsidR="00BB3634" w:rsidRDefault="00BB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C562" w14:textId="4DB51471" w:rsidR="006075D1" w:rsidRDefault="00247997" w:rsidP="00247997">
    <w:pPr>
      <w:pStyle w:val="Header"/>
      <w:jc w:val="right"/>
      <w:rPr>
        <w:b/>
        <w:color w:val="1F3864" w:themeColor="accent1" w:themeShade="80"/>
      </w:rPr>
    </w:pPr>
    <w:r>
      <w:rPr>
        <w:b/>
        <w:noProof/>
        <w:color w:val="1F3864" w:themeColor="accent1" w:themeShade="80"/>
      </w:rPr>
      <w:drawing>
        <wp:anchor distT="0" distB="0" distL="114300" distR="114300" simplePos="0" relativeHeight="251658240" behindDoc="0" locked="0" layoutInCell="1" allowOverlap="1" wp14:anchorId="36DE077F" wp14:editId="761CC607">
          <wp:simplePos x="0" y="0"/>
          <wp:positionH relativeFrom="column">
            <wp:posOffset>-419100</wp:posOffset>
          </wp:positionH>
          <wp:positionV relativeFrom="paragraph">
            <wp:posOffset>-173990</wp:posOffset>
          </wp:positionV>
          <wp:extent cx="1226820" cy="656008"/>
          <wp:effectExtent l="0" t="0" r="5080" b="444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56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5D1" w:rsidRPr="006075D1">
      <w:rPr>
        <w:b/>
        <w:color w:val="1F3864" w:themeColor="accent1" w:themeShade="80"/>
      </w:rPr>
      <w:t>The Differences between Assisted Living Residences and Personal Care Homes</w:t>
    </w:r>
  </w:p>
  <w:p w14:paraId="011DAD02" w14:textId="6038C73F" w:rsidR="006075D1" w:rsidRPr="006075D1" w:rsidRDefault="006075D1" w:rsidP="00247997">
    <w:pPr>
      <w:pStyle w:val="Header"/>
      <w:jc w:val="center"/>
      <w:rPr>
        <w:b/>
      </w:rPr>
    </w:pPr>
    <w:r>
      <w:rPr>
        <w:b/>
        <w:color w:val="1F3864" w:themeColor="accent1" w:themeShade="80"/>
      </w:rPr>
      <w:t>Pennsylvania Assisted Living Association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3D6DE" w14:textId="77777777" w:rsidR="00BB3634" w:rsidRDefault="00BB3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1C47"/>
    <w:multiLevelType w:val="hybridMultilevel"/>
    <w:tmpl w:val="2DC0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5C6A"/>
    <w:multiLevelType w:val="hybridMultilevel"/>
    <w:tmpl w:val="2CBA3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93185"/>
    <w:multiLevelType w:val="hybridMultilevel"/>
    <w:tmpl w:val="DE02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4893"/>
    <w:multiLevelType w:val="hybridMultilevel"/>
    <w:tmpl w:val="65DAC6A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5E955199"/>
    <w:multiLevelType w:val="hybridMultilevel"/>
    <w:tmpl w:val="6350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B8"/>
    <w:rsid w:val="00015FEE"/>
    <w:rsid w:val="0004566B"/>
    <w:rsid w:val="000C57D6"/>
    <w:rsid w:val="001B2C6B"/>
    <w:rsid w:val="001E0FFE"/>
    <w:rsid w:val="0021352D"/>
    <w:rsid w:val="00247997"/>
    <w:rsid w:val="0035729E"/>
    <w:rsid w:val="004333F3"/>
    <w:rsid w:val="005457D2"/>
    <w:rsid w:val="00546C99"/>
    <w:rsid w:val="006075D1"/>
    <w:rsid w:val="00726623"/>
    <w:rsid w:val="007A040E"/>
    <w:rsid w:val="007D672C"/>
    <w:rsid w:val="00837404"/>
    <w:rsid w:val="008F0718"/>
    <w:rsid w:val="009340EE"/>
    <w:rsid w:val="009F0353"/>
    <w:rsid w:val="00A474E5"/>
    <w:rsid w:val="00BB3634"/>
    <w:rsid w:val="00C061C3"/>
    <w:rsid w:val="00C66EB8"/>
    <w:rsid w:val="00E10E9E"/>
    <w:rsid w:val="00E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452D"/>
  <w15:chartTrackingRefBased/>
  <w15:docId w15:val="{875485EA-6BB3-3449-852F-BA31F39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E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6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5D1"/>
  </w:style>
  <w:style w:type="paragraph" w:styleId="Footer">
    <w:name w:val="footer"/>
    <w:basedOn w:val="Normal"/>
    <w:link w:val="FooterChar"/>
    <w:uiPriority w:val="99"/>
    <w:unhideWhenUsed/>
    <w:rsid w:val="00607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15731D-1007-A049-BBFC-8782BF2F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Margie Zelenak</dc:creator>
  <cp:keywords/>
  <dc:description/>
  <cp:lastModifiedBy>Margie Zelenak</cp:lastModifiedBy>
  <cp:revision>2</cp:revision>
  <cp:lastPrinted>2021-06-23T14:29:00Z</cp:lastPrinted>
  <dcterms:created xsi:type="dcterms:W3CDTF">2022-08-05T13:00:00Z</dcterms:created>
  <dcterms:modified xsi:type="dcterms:W3CDTF">2022-08-05T13:00:00Z</dcterms:modified>
</cp:coreProperties>
</file>